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2" o:title="Slide53" type="tile"/>
    </v:background>
  </w:background>
  <w:body>
    <w:p w:rsidR="00A777C0" w:rsidRPr="00A777C0" w:rsidRDefault="00A777C0" w:rsidP="00A777C0">
      <w:pPr>
        <w:spacing w:after="0" w:line="240" w:lineRule="auto"/>
        <w:jc w:val="center"/>
        <w:rPr>
          <w:rFonts w:asciiTheme="majorBidi" w:hAnsiTheme="majorBidi" w:cstheme="majorBidi"/>
          <w:b/>
          <w:bCs/>
          <w:noProof/>
          <w:sz w:val="40"/>
          <w:szCs w:val="40"/>
        </w:rPr>
      </w:pPr>
    </w:p>
    <w:p w:rsidR="00A777C0" w:rsidRPr="00E8422C" w:rsidRDefault="00A777C0" w:rsidP="00E8422C">
      <w:pPr>
        <w:spacing w:after="0" w:line="240" w:lineRule="auto"/>
        <w:rPr>
          <w:rFonts w:ascii="KodchiangUPC" w:hAnsi="KodchiangUPC" w:cs="KodchiangUPC"/>
          <w:b/>
          <w:bCs/>
          <w:noProof/>
          <w:color w:val="FF9900"/>
          <w:sz w:val="144"/>
          <w:szCs w:val="144"/>
        </w:rPr>
      </w:pPr>
      <w:r w:rsidRPr="00E8422C">
        <w:rPr>
          <w:rFonts w:ascii="KodchiangUPC" w:hAnsi="KodchiangUPC" w:cs="KodchiangUPC"/>
          <w:b/>
          <w:bCs/>
          <w:noProof/>
          <w:color w:val="FF9900"/>
          <w:sz w:val="144"/>
          <w:szCs w:val="144"/>
          <w:cs/>
        </w:rPr>
        <w:t>เอกสารประกอบการเรียน</w:t>
      </w:r>
    </w:p>
    <w:p w:rsidR="00A777C0" w:rsidRPr="00E8422C" w:rsidRDefault="00BA6AEB" w:rsidP="00E8422C">
      <w:pPr>
        <w:spacing w:after="0" w:line="240" w:lineRule="auto"/>
        <w:rPr>
          <w:rFonts w:ascii="KodchiangUPC" w:hAnsi="KodchiangUPC" w:cs="KodchiangUPC"/>
          <w:b/>
          <w:bCs/>
          <w:noProof/>
          <w:color w:val="FF9900"/>
          <w:sz w:val="96"/>
          <w:szCs w:val="96"/>
        </w:rPr>
      </w:pPr>
      <w:r>
        <w:rPr>
          <w:rFonts w:ascii="KodchiangUPC" w:hAnsi="KodchiangUPC" w:cs="KodchiangUPC"/>
          <w:b/>
          <w:bCs/>
          <w:noProof/>
          <w:color w:val="FF9900"/>
          <w:sz w:val="96"/>
          <w:szCs w:val="96"/>
          <w:cs/>
        </w:rPr>
        <w:t>ชุด การปลูก</w:t>
      </w:r>
      <w:r w:rsidR="009740F6">
        <w:rPr>
          <w:rFonts w:ascii="KodchiangUPC" w:hAnsi="KodchiangUPC" w:cs="KodchiangUPC"/>
          <w:b/>
          <w:bCs/>
          <w:noProof/>
          <w:color w:val="FF9900"/>
          <w:sz w:val="96"/>
          <w:szCs w:val="96"/>
          <w:cs/>
        </w:rPr>
        <w:t>สลัด</w:t>
      </w:r>
      <w:r w:rsidR="006A08CF">
        <w:rPr>
          <w:rFonts w:ascii="KodchiangUPC" w:hAnsi="KodchiangUPC" w:cs="KodchiangUPC" w:hint="cs"/>
          <w:b/>
          <w:bCs/>
          <w:noProof/>
          <w:color w:val="FF9900"/>
          <w:sz w:val="96"/>
          <w:szCs w:val="96"/>
          <w:cs/>
        </w:rPr>
        <w:t>ในถุงเพาะชำ</w:t>
      </w:r>
    </w:p>
    <w:p w:rsidR="00A777C0" w:rsidRPr="00E8422C" w:rsidRDefault="00A777C0" w:rsidP="00E8422C">
      <w:pPr>
        <w:spacing w:after="0" w:line="240" w:lineRule="auto"/>
        <w:rPr>
          <w:rFonts w:ascii="KodchiangUPC" w:hAnsi="KodchiangUPC" w:cs="KodchiangUPC"/>
          <w:b/>
          <w:bCs/>
          <w:noProof/>
          <w:color w:val="FF9900"/>
          <w:sz w:val="56"/>
          <w:szCs w:val="56"/>
        </w:rPr>
      </w:pPr>
      <w:r w:rsidRPr="00E8422C">
        <w:rPr>
          <w:rFonts w:ascii="KodchiangUPC" w:hAnsi="KodchiangUPC" w:cs="KodchiangUPC"/>
          <w:b/>
          <w:bCs/>
          <w:noProof/>
          <w:color w:val="FF9900"/>
          <w:sz w:val="56"/>
          <w:szCs w:val="56"/>
          <w:cs/>
        </w:rPr>
        <w:t>กลุ่มสาระการเรียนรู้การงานอาชีพและเทคโนโลยี (งานเกษตร)</w:t>
      </w:r>
    </w:p>
    <w:p w:rsidR="00A777C0" w:rsidRPr="00E8422C" w:rsidRDefault="00E8422C" w:rsidP="00E8422C">
      <w:pPr>
        <w:spacing w:after="0" w:line="240" w:lineRule="auto"/>
        <w:rPr>
          <w:rFonts w:ascii="KodchiangUPC" w:hAnsi="KodchiangUPC" w:cs="KodchiangUPC"/>
          <w:b/>
          <w:bCs/>
          <w:noProof/>
          <w:color w:val="FF9900"/>
          <w:sz w:val="56"/>
          <w:szCs w:val="56"/>
          <w:cs/>
        </w:rPr>
      </w:pPr>
      <w:r>
        <w:rPr>
          <w:rFonts w:ascii="KodchiangUPC" w:hAnsi="KodchiangUPC" w:cs="KodchiangUPC"/>
          <w:b/>
          <w:bCs/>
          <w:noProof/>
          <w:color w:val="FF9900"/>
          <w:sz w:val="56"/>
          <w:szCs w:val="56"/>
          <w:cs/>
        </w:rPr>
        <w:t>ชั้นประถมศึกษาปีที่ 5</w:t>
      </w:r>
    </w:p>
    <w:p w:rsidR="00A777C0" w:rsidRPr="00667E5E" w:rsidRDefault="00A777C0" w:rsidP="00A777C0">
      <w:pPr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A777C0" w:rsidRPr="00E8422C" w:rsidRDefault="00A777C0" w:rsidP="00E8422C">
      <w:pPr>
        <w:rPr>
          <w:rFonts w:ascii="KodchiangUPC" w:hAnsi="KodchiangUPC" w:cs="KodchiangUPC"/>
          <w:b/>
          <w:bCs/>
          <w:color w:val="FF9900"/>
          <w:sz w:val="90"/>
          <w:szCs w:val="90"/>
        </w:rPr>
      </w:pPr>
      <w:r w:rsidRPr="00E8422C">
        <w:rPr>
          <w:rFonts w:ascii="KodchiangUPC" w:hAnsi="KodchiangUPC" w:cs="KodchiangUPC"/>
          <w:b/>
          <w:bCs/>
          <w:color w:val="FF9900"/>
          <w:sz w:val="90"/>
          <w:szCs w:val="90"/>
          <w:cs/>
        </w:rPr>
        <w:t>เล่มที่ 1 ความรู้ทั่วไปเกี่ยวกับ</w:t>
      </w:r>
      <w:bookmarkStart w:id="0" w:name="_GoBack"/>
      <w:bookmarkEnd w:id="0"/>
      <w:r w:rsidR="009740F6">
        <w:rPr>
          <w:rFonts w:ascii="KodchiangUPC" w:hAnsi="KodchiangUPC" w:cs="KodchiangUPC" w:hint="cs"/>
          <w:b/>
          <w:bCs/>
          <w:color w:val="FF9900"/>
          <w:sz w:val="90"/>
          <w:szCs w:val="90"/>
          <w:cs/>
        </w:rPr>
        <w:t>สลัด</w:t>
      </w:r>
    </w:p>
    <w:p w:rsidR="00A777C0" w:rsidRPr="00667E5E" w:rsidRDefault="00A777C0" w:rsidP="00A777C0">
      <w:pPr>
        <w:jc w:val="center"/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A777C0" w:rsidRPr="00667E5E" w:rsidRDefault="00A777C0" w:rsidP="00A777C0">
      <w:pPr>
        <w:jc w:val="center"/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A777C0" w:rsidRPr="00667E5E" w:rsidRDefault="00A777C0" w:rsidP="00A777C0">
      <w:pPr>
        <w:jc w:val="center"/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A777C0" w:rsidRPr="00667E5E" w:rsidRDefault="00A777C0" w:rsidP="00A777C0">
      <w:pPr>
        <w:jc w:val="center"/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A777C0" w:rsidRPr="00667E5E" w:rsidRDefault="00A777C0" w:rsidP="00A777C0">
      <w:pPr>
        <w:jc w:val="center"/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667E5E" w:rsidRDefault="00667E5E" w:rsidP="00E8422C">
      <w:pPr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E8422C" w:rsidRPr="00667E5E" w:rsidRDefault="00E8422C" w:rsidP="00E8422C">
      <w:pPr>
        <w:rPr>
          <w:rFonts w:ascii="EDNamMool" w:hAnsi="EDNamMool" w:cs="EDNamMool"/>
          <w:color w:val="FFD966" w:themeColor="accent4" w:themeTint="99"/>
          <w:sz w:val="40"/>
          <w:szCs w:val="40"/>
        </w:rPr>
      </w:pPr>
    </w:p>
    <w:p w:rsidR="006A08CF" w:rsidRDefault="006A08CF" w:rsidP="00E8422C">
      <w:pPr>
        <w:spacing w:after="0" w:line="240" w:lineRule="auto"/>
        <w:jc w:val="right"/>
        <w:rPr>
          <w:rFonts w:ascii="KodchiangUPC" w:hAnsi="KodchiangUPC" w:cs="KodchiangUPC"/>
          <w:b/>
          <w:bCs/>
          <w:color w:val="FF9900"/>
          <w:sz w:val="56"/>
          <w:szCs w:val="56"/>
        </w:rPr>
      </w:pPr>
      <w:r w:rsidRPr="006A08CF">
        <w:rPr>
          <w:rFonts w:ascii="KodchiangUPC" w:hAnsi="KodchiangUPC" w:cs="KodchiangUPC"/>
          <w:b/>
          <w:bCs/>
          <w:color w:val="FF9900"/>
          <w:sz w:val="56"/>
          <w:szCs w:val="56"/>
          <w:cs/>
        </w:rPr>
        <w:t>เจมรินี   ใจเรือน</w:t>
      </w:r>
    </w:p>
    <w:p w:rsidR="008254A7" w:rsidRPr="008254A7" w:rsidRDefault="008254A7" w:rsidP="008254A7">
      <w:pPr>
        <w:spacing w:after="0" w:line="240" w:lineRule="auto"/>
        <w:jc w:val="right"/>
        <w:rPr>
          <w:rFonts w:ascii="KodchiangUPC" w:hAnsi="KodchiangUPC" w:cs="KodchiangUPC"/>
          <w:b/>
          <w:bCs/>
          <w:color w:val="FF9900"/>
          <w:sz w:val="48"/>
          <w:szCs w:val="48"/>
        </w:rPr>
      </w:pPr>
      <w:r w:rsidRPr="008254A7">
        <w:rPr>
          <w:rFonts w:ascii="KodchiangUPC" w:hAnsi="KodchiangUPC" w:cs="KodchiangUPC"/>
          <w:b/>
          <w:bCs/>
          <w:color w:val="FF9900"/>
          <w:sz w:val="48"/>
          <w:szCs w:val="48"/>
          <w:cs/>
        </w:rPr>
        <w:t>โรงเรียนธรรมจาริกอุปถัมภ์ 1 อำเภอแม่จัน จังหวัดเชียงราย</w:t>
      </w:r>
    </w:p>
    <w:p w:rsidR="008254A7" w:rsidRPr="008254A7" w:rsidRDefault="008254A7" w:rsidP="008254A7">
      <w:pPr>
        <w:spacing w:after="0" w:line="240" w:lineRule="auto"/>
        <w:jc w:val="right"/>
        <w:rPr>
          <w:rFonts w:ascii="KodchiangUPC" w:hAnsi="KodchiangUPC" w:cs="KodchiangUPC"/>
          <w:b/>
          <w:bCs/>
          <w:color w:val="FF9900"/>
          <w:sz w:val="48"/>
          <w:szCs w:val="48"/>
        </w:rPr>
      </w:pPr>
      <w:r w:rsidRPr="008254A7">
        <w:rPr>
          <w:rFonts w:ascii="KodchiangUPC" w:hAnsi="KodchiangUPC" w:cs="KodchiangUPC"/>
          <w:b/>
          <w:bCs/>
          <w:color w:val="FF9900"/>
          <w:sz w:val="48"/>
          <w:szCs w:val="48"/>
          <w:cs/>
        </w:rPr>
        <w:t>สำนักงานเขตพื้นที่การศึกษาประถมศึกษาเชียงราย เขต 3</w:t>
      </w:r>
    </w:p>
    <w:p w:rsidR="00A777C0" w:rsidRPr="00E8422C" w:rsidRDefault="008254A7" w:rsidP="008254A7">
      <w:pPr>
        <w:spacing w:after="0" w:line="240" w:lineRule="auto"/>
        <w:jc w:val="right"/>
        <w:rPr>
          <w:rFonts w:ascii="KodchiangUPC" w:hAnsi="KodchiangUPC" w:cs="KodchiangUPC"/>
          <w:b/>
          <w:bCs/>
          <w:noProof/>
          <w:color w:val="FF9900"/>
          <w:sz w:val="48"/>
          <w:szCs w:val="48"/>
        </w:rPr>
      </w:pPr>
      <w:r w:rsidRPr="008254A7">
        <w:rPr>
          <w:rFonts w:ascii="KodchiangUPC" w:hAnsi="KodchiangUPC" w:cs="KodchiangUPC"/>
          <w:b/>
          <w:bCs/>
          <w:color w:val="FF9900"/>
          <w:sz w:val="48"/>
          <w:szCs w:val="48"/>
          <w:cs/>
        </w:rPr>
        <w:t>สำนักงานคณะกรรมการการศึกษาขั้นพื้นฐาน กระทรวงศึกษาธิการ</w:t>
      </w:r>
    </w:p>
    <w:p w:rsid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</w:rPr>
      </w:pPr>
    </w:p>
    <w:p w:rsid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</w:rPr>
      </w:pPr>
    </w:p>
    <w:p w:rsid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</w:rPr>
      </w:pPr>
    </w:p>
    <w:p w:rsid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</w:rPr>
      </w:pPr>
    </w:p>
    <w:p w:rsid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</w:rPr>
      </w:pPr>
    </w:p>
    <w:p w:rsidR="00667E5E" w:rsidRPr="00667E5E" w:rsidRDefault="00667E5E" w:rsidP="00A777C0">
      <w:pPr>
        <w:spacing w:after="0" w:line="240" w:lineRule="auto"/>
        <w:jc w:val="center"/>
        <w:rPr>
          <w:rFonts w:asciiTheme="majorBidi" w:hAnsiTheme="majorBidi" w:cstheme="majorBidi"/>
          <w:noProof/>
          <w:color w:val="FFD966" w:themeColor="accent4" w:themeTint="99"/>
          <w:sz w:val="40"/>
          <w:szCs w:val="40"/>
          <w:cs/>
        </w:rPr>
      </w:pPr>
    </w:p>
    <w:sectPr w:rsidR="00667E5E" w:rsidRPr="00667E5E" w:rsidSect="00A777C0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odchiang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DNamMool">
    <w:panose1 w:val="02000000000000000000"/>
    <w:charset w:val="00"/>
    <w:family w:val="auto"/>
    <w:pitch w:val="variable"/>
    <w:sig w:usb0="81000003" w:usb1="10002008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C0"/>
    <w:rsid w:val="00667E5E"/>
    <w:rsid w:val="006A08CF"/>
    <w:rsid w:val="008254A7"/>
    <w:rsid w:val="00836E50"/>
    <w:rsid w:val="009740F6"/>
    <w:rsid w:val="00A65ED4"/>
    <w:rsid w:val="00A777C0"/>
    <w:rsid w:val="00BA6AEB"/>
    <w:rsid w:val="00D11038"/>
    <w:rsid w:val="00E144E6"/>
    <w:rsid w:val="00E8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30020C-4230-4E48-BC6B-A581A91D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FPH</dc:creator>
  <cp:keywords/>
  <dc:description/>
  <cp:lastModifiedBy>Windows User</cp:lastModifiedBy>
  <cp:revision>7</cp:revision>
  <dcterms:created xsi:type="dcterms:W3CDTF">2018-05-17T07:54:00Z</dcterms:created>
  <dcterms:modified xsi:type="dcterms:W3CDTF">2018-06-10T03:22:00Z</dcterms:modified>
</cp:coreProperties>
</file>